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17" w:type="pct"/>
        <w:tblInd w:w="-58" w:type="dxa"/>
        <w:tblLayout w:type="autofit"/>
        <w:tblCellMar>
          <w:top w:w="0" w:type="dxa"/>
          <w:left w:w="108" w:type="dxa"/>
          <w:bottom w:w="0" w:type="dxa"/>
          <w:right w:w="108" w:type="dxa"/>
        </w:tblCellMar>
      </w:tblPr>
      <w:tblGrid>
        <w:gridCol w:w="686"/>
        <w:gridCol w:w="665"/>
        <w:gridCol w:w="1127"/>
        <w:gridCol w:w="1203"/>
        <w:gridCol w:w="636"/>
        <w:gridCol w:w="1376"/>
        <w:gridCol w:w="1140"/>
        <w:gridCol w:w="945"/>
        <w:gridCol w:w="2482"/>
        <w:gridCol w:w="1480"/>
        <w:gridCol w:w="945"/>
        <w:gridCol w:w="1150"/>
        <w:gridCol w:w="1912"/>
      </w:tblGrid>
      <w:tr w14:paraId="47488477">
        <w:tblPrEx>
          <w:tblCellMar>
            <w:top w:w="0" w:type="dxa"/>
            <w:left w:w="108" w:type="dxa"/>
            <w:bottom w:w="0" w:type="dxa"/>
            <w:right w:w="108" w:type="dxa"/>
          </w:tblCellMar>
        </w:tblPrEx>
        <w:trPr>
          <w:trHeight w:val="375" w:hRule="atLeast"/>
        </w:trPr>
        <w:tc>
          <w:tcPr>
            <w:tcW w:w="5000" w:type="pct"/>
            <w:gridSpan w:val="13"/>
            <w:tcBorders>
              <w:top w:val="nil"/>
              <w:left w:val="nil"/>
              <w:bottom w:val="nil"/>
              <w:right w:val="nil"/>
            </w:tcBorders>
            <w:shd w:val="clear" w:color="auto" w:fill="auto"/>
            <w:noWrap/>
            <w:vAlign w:val="center"/>
          </w:tcPr>
          <w:p w14:paraId="48C43934">
            <w:pPr>
              <w:widowControl/>
              <w:jc w:val="left"/>
              <w:textAlignment w:val="center"/>
              <w:rPr>
                <w:rFonts w:hint="eastAsia" w:ascii="宋体" w:hAnsi="宋体" w:eastAsia="宋体" w:cs="宋体"/>
                <w:b/>
                <w:bCs/>
                <w:color w:val="000000"/>
                <w:sz w:val="28"/>
                <w:szCs w:val="28"/>
                <w:lang w:eastAsia="zh-CN"/>
              </w:rPr>
            </w:pPr>
            <w:r>
              <w:rPr>
                <w:rFonts w:hint="eastAsia" w:ascii="宋体" w:hAnsi="宋体" w:eastAsia="宋体" w:cs="宋体"/>
                <w:b/>
                <w:bCs/>
                <w:color w:val="000000"/>
                <w:kern w:val="0"/>
                <w:sz w:val="28"/>
                <w:szCs w:val="28"/>
              </w:rPr>
              <w:t>附件</w:t>
            </w:r>
            <w:r>
              <w:rPr>
                <w:rFonts w:hint="eastAsia" w:ascii="宋体" w:hAnsi="宋体" w:eastAsia="宋体" w:cs="宋体"/>
                <w:b/>
                <w:bCs/>
                <w:color w:val="000000"/>
                <w:kern w:val="0"/>
                <w:sz w:val="28"/>
                <w:szCs w:val="28"/>
                <w:lang w:eastAsia="zh-CN"/>
              </w:rPr>
              <w:t>１</w:t>
            </w:r>
          </w:p>
        </w:tc>
      </w:tr>
      <w:tr w14:paraId="4B41DB7C">
        <w:tblPrEx>
          <w:tblCellMar>
            <w:top w:w="0" w:type="dxa"/>
            <w:left w:w="108" w:type="dxa"/>
            <w:bottom w:w="0" w:type="dxa"/>
            <w:right w:w="108" w:type="dxa"/>
          </w:tblCellMar>
        </w:tblPrEx>
        <w:trPr>
          <w:trHeight w:val="750" w:hRule="atLeast"/>
        </w:trPr>
        <w:tc>
          <w:tcPr>
            <w:tcW w:w="5000" w:type="pct"/>
            <w:gridSpan w:val="13"/>
            <w:tcBorders>
              <w:top w:val="nil"/>
              <w:left w:val="nil"/>
              <w:bottom w:val="nil"/>
              <w:right w:val="nil"/>
            </w:tcBorders>
            <w:shd w:val="clear" w:color="auto" w:fill="auto"/>
            <w:noWrap/>
            <w:vAlign w:val="center"/>
          </w:tcPr>
          <w:p w14:paraId="425CF016">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eastAsia="zh-CN"/>
              </w:rPr>
              <w:t>珠海市第五</w:t>
            </w:r>
            <w:r>
              <w:rPr>
                <w:rFonts w:hint="eastAsia" w:ascii="宋体" w:hAnsi="宋体" w:eastAsia="宋体" w:cs="宋体"/>
                <w:b/>
                <w:bCs/>
                <w:color w:val="000000"/>
                <w:kern w:val="0"/>
                <w:sz w:val="28"/>
                <w:szCs w:val="28"/>
              </w:rPr>
              <w:t>人民医院医用耗材市场调研</w:t>
            </w:r>
            <w:r>
              <w:rPr>
                <w:rFonts w:hint="eastAsia" w:ascii="宋体" w:hAnsi="宋体" w:eastAsia="宋体" w:cs="宋体"/>
                <w:b/>
                <w:bCs/>
                <w:color w:val="000000"/>
                <w:kern w:val="0"/>
                <w:sz w:val="28"/>
                <w:szCs w:val="28"/>
                <w:lang w:eastAsia="zh-CN"/>
              </w:rPr>
              <w:t>报名</w:t>
            </w:r>
            <w:r>
              <w:rPr>
                <w:rFonts w:hint="eastAsia" w:ascii="宋体" w:hAnsi="宋体" w:eastAsia="宋体" w:cs="宋体"/>
                <w:b/>
                <w:bCs/>
                <w:color w:val="000000"/>
                <w:kern w:val="0"/>
                <w:sz w:val="28"/>
                <w:szCs w:val="28"/>
              </w:rPr>
              <w:t>表</w:t>
            </w:r>
          </w:p>
        </w:tc>
      </w:tr>
      <w:tr w14:paraId="5831CA2A">
        <w:tblPrEx>
          <w:tblCellMar>
            <w:top w:w="0" w:type="dxa"/>
            <w:left w:w="108" w:type="dxa"/>
            <w:bottom w:w="0" w:type="dxa"/>
            <w:right w:w="108" w:type="dxa"/>
          </w:tblCellMar>
        </w:tblPrEx>
        <w:trPr>
          <w:trHeight w:val="840" w:hRule="atLeast"/>
        </w:trPr>
        <w:tc>
          <w:tcPr>
            <w:tcW w:w="5000" w:type="pct"/>
            <w:gridSpan w:val="13"/>
            <w:tcBorders>
              <w:top w:val="nil"/>
              <w:left w:val="nil"/>
              <w:bottom w:val="single" w:color="000000" w:sz="4" w:space="0"/>
              <w:right w:val="nil"/>
            </w:tcBorders>
            <w:shd w:val="clear" w:color="auto" w:fill="auto"/>
            <w:noWrap/>
            <w:vAlign w:val="center"/>
          </w:tcPr>
          <w:p w14:paraId="59B8657C">
            <w:pPr>
              <w:widowControl/>
              <w:jc w:val="left"/>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rPr>
              <w:t xml:space="preserve">供应商名称：     </w:t>
            </w:r>
            <w:r>
              <w:rPr>
                <w:rFonts w:hint="eastAsia" w:ascii="宋体" w:hAnsi="宋体" w:eastAsia="宋体" w:cs="宋体"/>
                <w:b/>
                <w:bCs/>
                <w:color w:val="000000"/>
                <w:kern w:val="0"/>
                <w:sz w:val="28"/>
                <w:szCs w:val="28"/>
                <w:lang w:val="en-US" w:eastAsia="zh-CN"/>
              </w:rPr>
              <w:t xml:space="preserve">    </w:t>
            </w:r>
            <w:r>
              <w:rPr>
                <w:rFonts w:hint="eastAsia" w:ascii="宋体" w:hAnsi="宋体" w:eastAsia="宋体" w:cs="宋体"/>
                <w:b/>
                <w:bCs/>
                <w:color w:val="000000"/>
                <w:kern w:val="0"/>
                <w:sz w:val="28"/>
                <w:szCs w:val="28"/>
              </w:rPr>
              <w:t xml:space="preserve">           联系人：          联系电话：          </w:t>
            </w:r>
            <w:r>
              <w:rPr>
                <w:rFonts w:hint="eastAsia" w:ascii="宋体" w:hAnsi="宋体" w:eastAsia="宋体" w:cs="宋体"/>
                <w:b/>
                <w:bCs/>
                <w:color w:val="000000"/>
                <w:kern w:val="0"/>
                <w:sz w:val="28"/>
                <w:szCs w:val="28"/>
                <w:lang w:val="en-US" w:eastAsia="zh-CN"/>
              </w:rPr>
              <w:t xml:space="preserve">   </w:t>
            </w:r>
            <w:r>
              <w:rPr>
                <w:rFonts w:hint="eastAsia" w:ascii="宋体" w:hAnsi="宋体" w:eastAsia="宋体" w:cs="宋体"/>
                <w:b/>
                <w:bCs/>
                <w:color w:val="000000"/>
                <w:kern w:val="0"/>
                <w:sz w:val="28"/>
                <w:szCs w:val="28"/>
              </w:rPr>
              <w:t xml:space="preserve">    供应商为几级代理：  级</w:t>
            </w:r>
          </w:p>
        </w:tc>
      </w:tr>
      <w:tr w14:paraId="4ADCF267">
        <w:tblPrEx>
          <w:tblCellMar>
            <w:top w:w="0" w:type="dxa"/>
            <w:left w:w="108" w:type="dxa"/>
            <w:bottom w:w="0" w:type="dxa"/>
            <w:right w:w="108" w:type="dxa"/>
          </w:tblCellMar>
        </w:tblPrEx>
        <w:trPr>
          <w:trHeight w:val="615" w:hRule="atLeast"/>
        </w:trPr>
        <w:tc>
          <w:tcPr>
            <w:tcW w:w="2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1D6C0">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93F60">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名称</w:t>
            </w:r>
          </w:p>
        </w:tc>
        <w:tc>
          <w:tcPr>
            <w:tcW w:w="358" w:type="pct"/>
            <w:vMerge w:val="restart"/>
            <w:tcBorders>
              <w:top w:val="single" w:color="000000" w:sz="4" w:space="0"/>
              <w:left w:val="single" w:color="000000" w:sz="4" w:space="0"/>
              <w:right w:val="single" w:color="000000" w:sz="4" w:space="0"/>
            </w:tcBorders>
            <w:shd w:val="clear" w:color="auto" w:fill="auto"/>
            <w:vAlign w:val="center"/>
          </w:tcPr>
          <w:p w14:paraId="6D2BE060">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注册证号</w:t>
            </w:r>
          </w:p>
        </w:tc>
        <w:tc>
          <w:tcPr>
            <w:tcW w:w="3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999B1">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规格型号</w:t>
            </w:r>
          </w:p>
        </w:tc>
        <w:tc>
          <w:tcPr>
            <w:tcW w:w="2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C53DE">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单位</w:t>
            </w:r>
          </w:p>
        </w:tc>
        <w:tc>
          <w:tcPr>
            <w:tcW w:w="43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B5F45B">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材质（进口/国产）</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908EBF">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生产企业</w:t>
            </w:r>
          </w:p>
        </w:tc>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8D5E8">
            <w:pPr>
              <w:widowControl/>
              <w:jc w:val="center"/>
              <w:textAlignment w:val="center"/>
              <w:rPr>
                <w:rFonts w:hint="default" w:ascii="宋体" w:hAnsi="宋体" w:eastAsia="宋体" w:cs="宋体"/>
                <w:b/>
                <w:bCs/>
                <w:color w:val="000000"/>
                <w:sz w:val="22"/>
                <w:szCs w:val="22"/>
                <w:lang w:val="en-US" w:eastAsia="zh-CN"/>
              </w:rPr>
            </w:pPr>
            <w:r>
              <w:rPr>
                <w:rFonts w:hint="eastAsia" w:ascii="宋体" w:hAnsi="宋体" w:eastAsia="宋体" w:cs="宋体"/>
                <w:b/>
                <w:bCs/>
                <w:color w:val="000000"/>
                <w:sz w:val="22"/>
                <w:szCs w:val="22"/>
                <w:lang w:eastAsia="zh-CN"/>
              </w:rPr>
              <w:t>药交</w:t>
            </w:r>
            <w:r>
              <w:rPr>
                <w:rFonts w:hint="eastAsia" w:ascii="宋体" w:hAnsi="宋体" w:eastAsia="宋体" w:cs="宋体"/>
                <w:b/>
                <w:bCs/>
                <w:color w:val="000000"/>
                <w:sz w:val="22"/>
                <w:szCs w:val="22"/>
                <w:lang w:val="en-US" w:eastAsia="zh-CN"/>
              </w:rPr>
              <w:t>ID</w:t>
            </w:r>
          </w:p>
        </w:tc>
        <w:tc>
          <w:tcPr>
            <w:tcW w:w="7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18005">
            <w:pPr>
              <w:widowControl/>
              <w:jc w:val="center"/>
              <w:textAlignment w:val="center"/>
              <w:rPr>
                <w:rFonts w:hint="eastAsia" w:ascii="宋体" w:hAnsi="宋体" w:eastAsia="宋体" w:cs="宋体"/>
                <w:b/>
                <w:bCs/>
                <w:color w:val="000000"/>
                <w:kern w:val="0"/>
                <w:sz w:val="22"/>
                <w:szCs w:val="22"/>
                <w:lang w:val="en-US" w:eastAsia="zh-CN"/>
              </w:rPr>
            </w:pPr>
            <w:r>
              <w:rPr>
                <w:rFonts w:hint="eastAsia" w:ascii="宋体" w:hAnsi="宋体" w:eastAsia="宋体" w:cs="宋体"/>
                <w:b/>
                <w:bCs/>
                <w:color w:val="000000"/>
                <w:kern w:val="0"/>
                <w:sz w:val="22"/>
                <w:szCs w:val="22"/>
                <w:lang w:val="en-US" w:eastAsia="zh-CN"/>
              </w:rPr>
              <w:t>报价</w:t>
            </w:r>
            <w:r>
              <w:rPr>
                <w:rFonts w:hint="eastAsia" w:ascii="宋体" w:hAnsi="宋体" w:eastAsia="宋体" w:cs="宋体"/>
                <w:b/>
                <w:bCs/>
                <w:color w:val="000000"/>
                <w:kern w:val="0"/>
                <w:sz w:val="22"/>
                <w:szCs w:val="22"/>
              </w:rPr>
              <w:t>（元/单位）</w:t>
            </w:r>
          </w:p>
          <w:p w14:paraId="14E2FC42">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FF"/>
                <w:kern w:val="0"/>
                <w:sz w:val="20"/>
                <w:szCs w:val="20"/>
                <w:lang w:val="en-US" w:eastAsia="zh-CN"/>
              </w:rPr>
              <w:t>（报价应可在广东省</w:t>
            </w:r>
            <w:r>
              <w:rPr>
                <w:rFonts w:hint="eastAsia" w:ascii="宋体" w:hAnsi="宋体" w:eastAsia="宋体" w:cs="宋体"/>
                <w:b/>
                <w:bCs/>
                <w:color w:val="0000FF"/>
                <w:kern w:val="0"/>
                <w:sz w:val="20"/>
                <w:szCs w:val="20"/>
              </w:rPr>
              <w:t>药品和医用耗材招采管理系统</w:t>
            </w:r>
            <w:r>
              <w:rPr>
                <w:rFonts w:hint="eastAsia" w:ascii="宋体" w:hAnsi="宋体" w:eastAsia="宋体" w:cs="宋体"/>
                <w:b/>
                <w:bCs/>
                <w:color w:val="0000FF"/>
                <w:kern w:val="0"/>
                <w:sz w:val="20"/>
                <w:szCs w:val="20"/>
                <w:lang w:val="en-US" w:eastAsia="zh-CN"/>
              </w:rPr>
              <w:t>签订合同和完成订单）</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05AB7">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耗材可单独收费（列出医保收费编码）</w:t>
            </w:r>
          </w:p>
        </w:tc>
        <w:tc>
          <w:tcPr>
            <w:tcW w:w="126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BD442">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耗材不可单独收费，与项目打包收费</w:t>
            </w:r>
          </w:p>
        </w:tc>
      </w:tr>
      <w:tr w14:paraId="044CAA83">
        <w:tblPrEx>
          <w:tblCellMar>
            <w:top w:w="0" w:type="dxa"/>
            <w:left w:w="108" w:type="dxa"/>
            <w:bottom w:w="0" w:type="dxa"/>
            <w:right w:w="108" w:type="dxa"/>
          </w:tblCellMar>
        </w:tblPrEx>
        <w:trPr>
          <w:trHeight w:val="855" w:hRule="atLeast"/>
        </w:trPr>
        <w:tc>
          <w:tcPr>
            <w:tcW w:w="2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5A76B">
            <w:pPr>
              <w:jc w:val="center"/>
              <w:rPr>
                <w:rFonts w:ascii="宋体" w:hAnsi="宋体" w:eastAsia="宋体" w:cs="宋体"/>
                <w:b/>
                <w:bCs/>
                <w:color w:val="000000"/>
                <w:sz w:val="22"/>
                <w:szCs w:val="22"/>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8F6D6">
            <w:pPr>
              <w:jc w:val="center"/>
              <w:rPr>
                <w:rFonts w:ascii="宋体" w:hAnsi="宋体" w:eastAsia="宋体" w:cs="宋体"/>
                <w:b/>
                <w:bCs/>
                <w:color w:val="000000"/>
                <w:sz w:val="22"/>
                <w:szCs w:val="22"/>
              </w:rPr>
            </w:pPr>
          </w:p>
        </w:tc>
        <w:tc>
          <w:tcPr>
            <w:tcW w:w="358" w:type="pct"/>
            <w:vMerge w:val="continue"/>
            <w:tcBorders>
              <w:left w:val="single" w:color="000000" w:sz="4" w:space="0"/>
              <w:bottom w:val="single" w:color="000000" w:sz="4" w:space="0"/>
              <w:right w:val="single" w:color="000000" w:sz="4" w:space="0"/>
            </w:tcBorders>
            <w:shd w:val="clear" w:color="auto" w:fill="auto"/>
            <w:vAlign w:val="center"/>
          </w:tcPr>
          <w:p w14:paraId="4ADCCF6D">
            <w:pPr>
              <w:jc w:val="center"/>
              <w:rPr>
                <w:rFonts w:ascii="宋体" w:hAnsi="宋体" w:eastAsia="宋体" w:cs="宋体"/>
                <w:b/>
                <w:bCs/>
                <w:color w:val="000000"/>
                <w:sz w:val="22"/>
                <w:szCs w:val="22"/>
              </w:rPr>
            </w:pPr>
          </w:p>
        </w:tc>
        <w:tc>
          <w:tcPr>
            <w:tcW w:w="3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5911C">
            <w:pPr>
              <w:jc w:val="center"/>
              <w:rPr>
                <w:rFonts w:ascii="宋体" w:hAnsi="宋体" w:eastAsia="宋体" w:cs="宋体"/>
                <w:b/>
                <w:bCs/>
                <w:color w:val="000000"/>
                <w:sz w:val="22"/>
                <w:szCs w:val="22"/>
              </w:rPr>
            </w:pPr>
          </w:p>
        </w:tc>
        <w:tc>
          <w:tcPr>
            <w:tcW w:w="2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B28D5">
            <w:pPr>
              <w:jc w:val="center"/>
              <w:rPr>
                <w:rFonts w:ascii="宋体" w:hAnsi="宋体" w:eastAsia="宋体" w:cs="宋体"/>
                <w:b/>
                <w:bCs/>
                <w:color w:val="000000"/>
                <w:sz w:val="22"/>
                <w:szCs w:val="22"/>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834403">
            <w:pPr>
              <w:jc w:val="center"/>
              <w:rPr>
                <w:rFonts w:ascii="宋体" w:hAnsi="宋体" w:eastAsia="宋体" w:cs="宋体"/>
                <w:b/>
                <w:bCs/>
                <w:color w:val="000000"/>
                <w:sz w:val="22"/>
                <w:szCs w:val="22"/>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3DC24D">
            <w:pPr>
              <w:jc w:val="center"/>
              <w:rPr>
                <w:rFonts w:ascii="宋体" w:hAnsi="宋体" w:eastAsia="宋体" w:cs="宋体"/>
                <w:b/>
                <w:bCs/>
                <w:color w:val="000000"/>
                <w:sz w:val="22"/>
                <w:szCs w:val="22"/>
              </w:rPr>
            </w:pPr>
          </w:p>
        </w:tc>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53DD6">
            <w:pPr>
              <w:jc w:val="center"/>
              <w:rPr>
                <w:rFonts w:ascii="宋体" w:hAnsi="宋体" w:eastAsia="宋体" w:cs="宋体"/>
                <w:b/>
                <w:bCs/>
                <w:color w:val="000000"/>
                <w:sz w:val="22"/>
                <w:szCs w:val="22"/>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55F5A">
            <w:pPr>
              <w:jc w:val="center"/>
              <w:rPr>
                <w:rFonts w:ascii="宋体" w:hAnsi="宋体" w:eastAsia="宋体" w:cs="宋体"/>
                <w:b/>
                <w:bCs/>
                <w:color w:val="000000"/>
                <w:sz w:val="22"/>
                <w:szCs w:val="22"/>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DC9A9">
            <w:pPr>
              <w:jc w:val="center"/>
              <w:rPr>
                <w:rFonts w:ascii="宋体" w:hAnsi="宋体" w:eastAsia="宋体" w:cs="宋体"/>
                <w:b/>
                <w:bCs/>
                <w:color w:val="000000"/>
                <w:sz w:val="22"/>
                <w:szCs w:val="22"/>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3C99A">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医保收费编码</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8BDB5">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打包收费价格</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AE0D6">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耗材价格与打包收费占比</w:t>
            </w:r>
          </w:p>
        </w:tc>
      </w:tr>
      <w:tr w14:paraId="64991091">
        <w:tblPrEx>
          <w:tblCellMar>
            <w:top w:w="0" w:type="dxa"/>
            <w:left w:w="108" w:type="dxa"/>
            <w:bottom w:w="0" w:type="dxa"/>
            <w:right w:w="108" w:type="dxa"/>
          </w:tblCellMar>
        </w:tblPrEx>
        <w:trPr>
          <w:trHeight w:val="810" w:hRule="atLeast"/>
        </w:trPr>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9F274">
            <w:pPr>
              <w:jc w:val="center"/>
              <w:rPr>
                <w:rFonts w:ascii="宋体" w:hAnsi="宋体" w:eastAsia="宋体" w:cs="宋体"/>
                <w:color w:val="000000"/>
                <w:sz w:val="22"/>
                <w:szCs w:val="22"/>
              </w:rPr>
            </w:pPr>
          </w:p>
        </w:tc>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F0BBE">
            <w:pPr>
              <w:jc w:val="center"/>
              <w:rPr>
                <w:rFonts w:ascii="宋体" w:hAnsi="宋体" w:eastAsia="宋体" w:cs="宋体"/>
                <w:color w:val="000000"/>
                <w:sz w:val="22"/>
                <w:szCs w:val="22"/>
              </w:rPr>
            </w:pP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A933A">
            <w:pPr>
              <w:jc w:val="center"/>
              <w:rPr>
                <w:rFonts w:ascii="宋体" w:hAnsi="宋体" w:eastAsia="宋体" w:cs="宋体"/>
                <w:color w:val="000000"/>
                <w:sz w:val="22"/>
                <w:szCs w:val="22"/>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4104E">
            <w:pPr>
              <w:jc w:val="center"/>
              <w:rPr>
                <w:rFonts w:ascii="宋体" w:hAnsi="宋体" w:eastAsia="宋体" w:cs="宋体"/>
                <w:color w:val="000000"/>
                <w:sz w:val="22"/>
                <w:szCs w:val="22"/>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08DB8">
            <w:pPr>
              <w:jc w:val="center"/>
              <w:rPr>
                <w:rFonts w:ascii="宋体" w:hAnsi="宋体" w:eastAsia="宋体" w:cs="宋体"/>
                <w:color w:val="000000"/>
                <w:sz w:val="22"/>
                <w:szCs w:val="22"/>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908C5">
            <w:pPr>
              <w:jc w:val="center"/>
              <w:rPr>
                <w:rFonts w:ascii="宋体" w:hAnsi="宋体" w:eastAsia="宋体" w:cs="宋体"/>
                <w:color w:val="000000"/>
                <w:sz w:val="22"/>
                <w:szCs w:val="22"/>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596A0">
            <w:pPr>
              <w:jc w:val="center"/>
              <w:rPr>
                <w:rFonts w:ascii="宋体" w:hAnsi="宋体" w:eastAsia="宋体" w:cs="宋体"/>
                <w:color w:val="000000"/>
                <w:sz w:val="22"/>
                <w:szCs w:val="22"/>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4DD88">
            <w:pPr>
              <w:jc w:val="center"/>
              <w:rPr>
                <w:rFonts w:ascii="宋体" w:hAnsi="宋体" w:eastAsia="宋体" w:cs="宋体"/>
                <w:color w:val="000000"/>
                <w:sz w:val="22"/>
                <w:szCs w:val="22"/>
              </w:rPr>
            </w:pP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29439">
            <w:pPr>
              <w:jc w:val="center"/>
              <w:rPr>
                <w:rFonts w:ascii="宋体" w:hAnsi="宋体" w:eastAsia="宋体" w:cs="宋体"/>
                <w:color w:val="000000"/>
                <w:sz w:val="22"/>
                <w:szCs w:val="22"/>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79CD">
            <w:pPr>
              <w:jc w:val="center"/>
              <w:rPr>
                <w:rFonts w:ascii="宋体" w:hAnsi="宋体" w:eastAsia="宋体" w:cs="宋体"/>
                <w:color w:val="000000"/>
                <w:sz w:val="22"/>
                <w:szCs w:val="22"/>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A1DA0">
            <w:pPr>
              <w:rPr>
                <w:rFonts w:ascii="宋体" w:hAnsi="宋体" w:eastAsia="宋体" w:cs="宋体"/>
                <w:color w:val="000000"/>
                <w:sz w:val="22"/>
                <w:szCs w:val="22"/>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5C7A3">
            <w:pPr>
              <w:rPr>
                <w:rFonts w:ascii="宋体" w:hAnsi="宋体" w:eastAsia="宋体" w:cs="宋体"/>
                <w:color w:val="000000"/>
                <w:sz w:val="22"/>
                <w:szCs w:val="22"/>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529D">
            <w:pPr>
              <w:rPr>
                <w:rFonts w:ascii="宋体" w:hAnsi="宋体" w:eastAsia="宋体" w:cs="宋体"/>
                <w:color w:val="000000"/>
                <w:sz w:val="22"/>
                <w:szCs w:val="22"/>
              </w:rPr>
            </w:pPr>
          </w:p>
        </w:tc>
      </w:tr>
      <w:tr w14:paraId="42F5901E">
        <w:tblPrEx>
          <w:tblCellMar>
            <w:top w:w="0" w:type="dxa"/>
            <w:left w:w="108" w:type="dxa"/>
            <w:bottom w:w="0" w:type="dxa"/>
            <w:right w:w="108" w:type="dxa"/>
          </w:tblCellMar>
        </w:tblPrEx>
        <w:trPr>
          <w:trHeight w:val="810" w:hRule="atLeast"/>
        </w:trPr>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0A9CB">
            <w:pPr>
              <w:jc w:val="center"/>
              <w:rPr>
                <w:rFonts w:ascii="宋体" w:hAnsi="宋体" w:eastAsia="宋体" w:cs="宋体"/>
                <w:color w:val="000000"/>
                <w:sz w:val="22"/>
                <w:szCs w:val="22"/>
              </w:rPr>
            </w:pPr>
          </w:p>
        </w:tc>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B8376">
            <w:pPr>
              <w:jc w:val="center"/>
              <w:rPr>
                <w:rFonts w:ascii="宋体" w:hAnsi="宋体" w:eastAsia="宋体" w:cs="宋体"/>
                <w:color w:val="000000"/>
                <w:sz w:val="22"/>
                <w:szCs w:val="22"/>
              </w:rPr>
            </w:pP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13EBA">
            <w:pPr>
              <w:jc w:val="center"/>
              <w:rPr>
                <w:rFonts w:ascii="宋体" w:hAnsi="宋体" w:eastAsia="宋体" w:cs="宋体"/>
                <w:color w:val="000000"/>
                <w:sz w:val="22"/>
                <w:szCs w:val="22"/>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D7755">
            <w:pPr>
              <w:jc w:val="center"/>
              <w:rPr>
                <w:rFonts w:ascii="宋体" w:hAnsi="宋体" w:eastAsia="宋体" w:cs="宋体"/>
                <w:color w:val="000000"/>
                <w:sz w:val="22"/>
                <w:szCs w:val="22"/>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B782">
            <w:pPr>
              <w:jc w:val="center"/>
              <w:rPr>
                <w:rFonts w:ascii="宋体" w:hAnsi="宋体" w:eastAsia="宋体" w:cs="宋体"/>
                <w:color w:val="000000"/>
                <w:sz w:val="22"/>
                <w:szCs w:val="22"/>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FDC29">
            <w:pPr>
              <w:jc w:val="center"/>
              <w:rPr>
                <w:rFonts w:ascii="宋体" w:hAnsi="宋体" w:eastAsia="宋体" w:cs="宋体"/>
                <w:color w:val="000000"/>
                <w:sz w:val="22"/>
                <w:szCs w:val="22"/>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7920">
            <w:pPr>
              <w:jc w:val="center"/>
              <w:rPr>
                <w:rFonts w:ascii="宋体" w:hAnsi="宋体" w:eastAsia="宋体" w:cs="宋体"/>
                <w:color w:val="000000"/>
                <w:sz w:val="22"/>
                <w:szCs w:val="22"/>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C3B17">
            <w:pPr>
              <w:jc w:val="center"/>
              <w:rPr>
                <w:rFonts w:ascii="宋体" w:hAnsi="宋体" w:eastAsia="宋体" w:cs="宋体"/>
                <w:color w:val="000000"/>
                <w:sz w:val="22"/>
                <w:szCs w:val="22"/>
              </w:rPr>
            </w:pP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64EA">
            <w:pPr>
              <w:jc w:val="center"/>
              <w:rPr>
                <w:rFonts w:ascii="宋体" w:hAnsi="宋体" w:eastAsia="宋体" w:cs="宋体"/>
                <w:color w:val="000000"/>
                <w:sz w:val="22"/>
                <w:szCs w:val="22"/>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585EC">
            <w:pPr>
              <w:jc w:val="center"/>
              <w:rPr>
                <w:rFonts w:ascii="宋体" w:hAnsi="宋体" w:eastAsia="宋体" w:cs="宋体"/>
                <w:color w:val="000000"/>
                <w:sz w:val="22"/>
                <w:szCs w:val="22"/>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6FE5">
            <w:pPr>
              <w:rPr>
                <w:rFonts w:ascii="宋体" w:hAnsi="宋体" w:eastAsia="宋体" w:cs="宋体"/>
                <w:color w:val="000000"/>
                <w:sz w:val="22"/>
                <w:szCs w:val="22"/>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ECEDB">
            <w:pPr>
              <w:rPr>
                <w:rFonts w:ascii="宋体" w:hAnsi="宋体" w:eastAsia="宋体" w:cs="宋体"/>
                <w:color w:val="000000"/>
                <w:sz w:val="22"/>
                <w:szCs w:val="22"/>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D5781">
            <w:pPr>
              <w:rPr>
                <w:rFonts w:ascii="宋体" w:hAnsi="宋体" w:eastAsia="宋体" w:cs="宋体"/>
                <w:color w:val="000000"/>
                <w:sz w:val="22"/>
                <w:szCs w:val="22"/>
              </w:rPr>
            </w:pPr>
          </w:p>
        </w:tc>
      </w:tr>
      <w:tr w14:paraId="7BBEBF0C">
        <w:tblPrEx>
          <w:tblCellMar>
            <w:top w:w="0" w:type="dxa"/>
            <w:left w:w="108" w:type="dxa"/>
            <w:bottom w:w="0" w:type="dxa"/>
            <w:right w:w="108" w:type="dxa"/>
          </w:tblCellMar>
        </w:tblPrEx>
        <w:trPr>
          <w:trHeight w:val="810" w:hRule="atLeast"/>
        </w:trPr>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A85E8">
            <w:pPr>
              <w:jc w:val="center"/>
              <w:rPr>
                <w:rFonts w:ascii="宋体" w:hAnsi="宋体" w:eastAsia="宋体" w:cs="宋体"/>
                <w:color w:val="000000"/>
                <w:sz w:val="22"/>
                <w:szCs w:val="22"/>
              </w:rPr>
            </w:pPr>
          </w:p>
        </w:tc>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8C571">
            <w:pPr>
              <w:jc w:val="center"/>
              <w:rPr>
                <w:rFonts w:ascii="宋体" w:hAnsi="宋体" w:eastAsia="宋体" w:cs="宋体"/>
                <w:color w:val="000000"/>
                <w:sz w:val="22"/>
                <w:szCs w:val="22"/>
              </w:rPr>
            </w:pP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46574">
            <w:pPr>
              <w:jc w:val="center"/>
              <w:rPr>
                <w:rFonts w:ascii="宋体" w:hAnsi="宋体" w:eastAsia="宋体" w:cs="宋体"/>
                <w:color w:val="000000"/>
                <w:sz w:val="22"/>
                <w:szCs w:val="22"/>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A574E">
            <w:pPr>
              <w:jc w:val="center"/>
              <w:rPr>
                <w:rFonts w:ascii="宋体" w:hAnsi="宋体" w:eastAsia="宋体" w:cs="宋体"/>
                <w:color w:val="000000"/>
                <w:sz w:val="22"/>
                <w:szCs w:val="22"/>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0CD55">
            <w:pPr>
              <w:jc w:val="center"/>
              <w:rPr>
                <w:rFonts w:ascii="宋体" w:hAnsi="宋体" w:eastAsia="宋体" w:cs="宋体"/>
                <w:color w:val="000000"/>
                <w:sz w:val="22"/>
                <w:szCs w:val="22"/>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BB3CE">
            <w:pPr>
              <w:jc w:val="center"/>
              <w:rPr>
                <w:rFonts w:ascii="宋体" w:hAnsi="宋体" w:eastAsia="宋体" w:cs="宋体"/>
                <w:color w:val="000000"/>
                <w:sz w:val="22"/>
                <w:szCs w:val="22"/>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4F207">
            <w:pPr>
              <w:jc w:val="center"/>
              <w:rPr>
                <w:rFonts w:ascii="宋体" w:hAnsi="宋体" w:eastAsia="宋体" w:cs="宋体"/>
                <w:color w:val="000000"/>
                <w:sz w:val="22"/>
                <w:szCs w:val="22"/>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15283">
            <w:pPr>
              <w:jc w:val="center"/>
              <w:rPr>
                <w:rFonts w:ascii="宋体" w:hAnsi="宋体" w:eastAsia="宋体" w:cs="宋体"/>
                <w:color w:val="000000"/>
                <w:sz w:val="22"/>
                <w:szCs w:val="22"/>
              </w:rPr>
            </w:pP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CB9D">
            <w:pPr>
              <w:jc w:val="center"/>
              <w:rPr>
                <w:rFonts w:ascii="宋体" w:hAnsi="宋体" w:eastAsia="宋体" w:cs="宋体"/>
                <w:color w:val="000000"/>
                <w:sz w:val="22"/>
                <w:szCs w:val="22"/>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3C9AB">
            <w:pPr>
              <w:jc w:val="center"/>
              <w:rPr>
                <w:rFonts w:ascii="宋体" w:hAnsi="宋体" w:eastAsia="宋体" w:cs="宋体"/>
                <w:color w:val="000000"/>
                <w:sz w:val="22"/>
                <w:szCs w:val="22"/>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24CEB">
            <w:pPr>
              <w:rPr>
                <w:rFonts w:ascii="宋体" w:hAnsi="宋体" w:eastAsia="宋体" w:cs="宋体"/>
                <w:color w:val="000000"/>
                <w:sz w:val="22"/>
                <w:szCs w:val="22"/>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FD048">
            <w:pPr>
              <w:rPr>
                <w:rFonts w:ascii="宋体" w:hAnsi="宋体" w:eastAsia="宋体" w:cs="宋体"/>
                <w:color w:val="000000"/>
                <w:sz w:val="22"/>
                <w:szCs w:val="22"/>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EA38">
            <w:pPr>
              <w:rPr>
                <w:rFonts w:ascii="宋体" w:hAnsi="宋体" w:eastAsia="宋体" w:cs="宋体"/>
                <w:color w:val="000000"/>
                <w:sz w:val="22"/>
                <w:szCs w:val="22"/>
              </w:rPr>
            </w:pPr>
          </w:p>
        </w:tc>
      </w:tr>
      <w:tr w14:paraId="0769C11F">
        <w:tblPrEx>
          <w:tblCellMar>
            <w:top w:w="0" w:type="dxa"/>
            <w:left w:w="108" w:type="dxa"/>
            <w:bottom w:w="0" w:type="dxa"/>
            <w:right w:w="108" w:type="dxa"/>
          </w:tblCellMar>
        </w:tblPrEx>
        <w:trPr>
          <w:trHeight w:val="810" w:hRule="atLeast"/>
        </w:trPr>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DAB47">
            <w:pPr>
              <w:jc w:val="center"/>
              <w:rPr>
                <w:rFonts w:ascii="宋体" w:hAnsi="宋体" w:eastAsia="宋体" w:cs="宋体"/>
                <w:color w:val="000000"/>
                <w:sz w:val="22"/>
                <w:szCs w:val="22"/>
              </w:rPr>
            </w:pPr>
          </w:p>
        </w:tc>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609C5">
            <w:pPr>
              <w:jc w:val="center"/>
              <w:rPr>
                <w:rFonts w:ascii="宋体" w:hAnsi="宋体" w:eastAsia="宋体" w:cs="宋体"/>
                <w:color w:val="000000"/>
                <w:sz w:val="22"/>
                <w:szCs w:val="22"/>
              </w:rPr>
            </w:pP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07B8B">
            <w:pPr>
              <w:jc w:val="center"/>
              <w:rPr>
                <w:rFonts w:ascii="宋体" w:hAnsi="宋体" w:eastAsia="宋体" w:cs="宋体"/>
                <w:color w:val="000000"/>
                <w:sz w:val="22"/>
                <w:szCs w:val="22"/>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BC345">
            <w:pPr>
              <w:jc w:val="center"/>
              <w:rPr>
                <w:rFonts w:ascii="宋体" w:hAnsi="宋体" w:eastAsia="宋体" w:cs="宋体"/>
                <w:color w:val="000000"/>
                <w:sz w:val="22"/>
                <w:szCs w:val="22"/>
              </w:rPr>
            </w:pP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CA4D8">
            <w:pPr>
              <w:jc w:val="center"/>
              <w:rPr>
                <w:rFonts w:ascii="宋体" w:hAnsi="宋体" w:eastAsia="宋体" w:cs="宋体"/>
                <w:color w:val="000000"/>
                <w:sz w:val="22"/>
                <w:szCs w:val="22"/>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2E1A1">
            <w:pPr>
              <w:jc w:val="center"/>
              <w:rPr>
                <w:rFonts w:ascii="宋体" w:hAnsi="宋体" w:eastAsia="宋体" w:cs="宋体"/>
                <w:color w:val="000000"/>
                <w:sz w:val="22"/>
                <w:szCs w:val="22"/>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0A22">
            <w:pPr>
              <w:jc w:val="center"/>
              <w:rPr>
                <w:rFonts w:ascii="宋体" w:hAnsi="宋体" w:eastAsia="宋体" w:cs="宋体"/>
                <w:color w:val="000000"/>
                <w:sz w:val="22"/>
                <w:szCs w:val="22"/>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2C93C">
            <w:pPr>
              <w:jc w:val="center"/>
              <w:rPr>
                <w:rFonts w:ascii="宋体" w:hAnsi="宋体" w:eastAsia="宋体" w:cs="宋体"/>
                <w:color w:val="000000"/>
                <w:sz w:val="22"/>
                <w:szCs w:val="22"/>
              </w:rPr>
            </w:pP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54693">
            <w:pPr>
              <w:jc w:val="center"/>
              <w:rPr>
                <w:rFonts w:ascii="宋体" w:hAnsi="宋体" w:eastAsia="宋体" w:cs="宋体"/>
                <w:color w:val="000000"/>
                <w:sz w:val="22"/>
                <w:szCs w:val="22"/>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84971">
            <w:pPr>
              <w:jc w:val="center"/>
              <w:rPr>
                <w:rFonts w:ascii="宋体" w:hAnsi="宋体" w:eastAsia="宋体" w:cs="宋体"/>
                <w:color w:val="000000"/>
                <w:sz w:val="22"/>
                <w:szCs w:val="22"/>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FD366">
            <w:pPr>
              <w:rPr>
                <w:rFonts w:ascii="宋体" w:hAnsi="宋体" w:eastAsia="宋体" w:cs="宋体"/>
                <w:color w:val="000000"/>
                <w:sz w:val="22"/>
                <w:szCs w:val="22"/>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52A60">
            <w:pPr>
              <w:rPr>
                <w:rFonts w:ascii="宋体" w:hAnsi="宋体" w:eastAsia="宋体" w:cs="宋体"/>
                <w:color w:val="000000"/>
                <w:sz w:val="22"/>
                <w:szCs w:val="22"/>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577B8">
            <w:pPr>
              <w:rPr>
                <w:rFonts w:ascii="宋体" w:hAnsi="宋体" w:eastAsia="宋体" w:cs="宋体"/>
                <w:color w:val="000000"/>
                <w:sz w:val="22"/>
                <w:szCs w:val="22"/>
              </w:rPr>
            </w:pPr>
          </w:p>
        </w:tc>
      </w:tr>
    </w:tbl>
    <w:p w14:paraId="370EC24B">
      <w:pPr>
        <w:rPr>
          <w:rFonts w:hint="eastAsia" w:asciiTheme="minorEastAsia" w:hAnsiTheme="minorEastAsia" w:eastAsiaTheme="minorEastAsia" w:cstheme="minorEastAsia"/>
          <w:color w:val="0000FF"/>
          <w:sz w:val="22"/>
          <w:szCs w:val="22"/>
          <w:lang w:val="en-US" w:eastAsia="zh-CN"/>
        </w:rPr>
      </w:pPr>
      <w:r>
        <w:rPr>
          <w:rFonts w:hint="eastAsia" w:asciiTheme="minorEastAsia" w:hAnsiTheme="minorEastAsia" w:eastAsiaTheme="minorEastAsia" w:cstheme="minorEastAsia"/>
          <w:color w:val="0000FF"/>
          <w:sz w:val="22"/>
          <w:szCs w:val="22"/>
          <w:lang w:val="en-US" w:eastAsia="zh-CN"/>
        </w:rPr>
        <w:t>备注：</w:t>
      </w:r>
      <w:r>
        <w:rPr>
          <w:rFonts w:hint="eastAsia" w:asciiTheme="minorEastAsia" w:hAnsiTheme="minorEastAsia" w:cstheme="minorEastAsia"/>
          <w:color w:val="0000FF"/>
          <w:sz w:val="22"/>
          <w:szCs w:val="22"/>
          <w:lang w:val="en-US" w:eastAsia="zh-CN"/>
        </w:rPr>
        <w:t>1.</w:t>
      </w:r>
      <w:r>
        <w:rPr>
          <w:rFonts w:hint="eastAsia" w:asciiTheme="minorEastAsia" w:hAnsiTheme="minorEastAsia" w:eastAsiaTheme="minorEastAsia" w:cstheme="minorEastAsia"/>
          <w:color w:val="0000FF"/>
          <w:sz w:val="22"/>
          <w:szCs w:val="22"/>
          <w:lang w:val="en-US" w:eastAsia="zh-CN"/>
        </w:rPr>
        <w:t>报价</w:t>
      </w:r>
      <w:r>
        <w:rPr>
          <w:rFonts w:hint="eastAsia" w:asciiTheme="minorEastAsia" w:hAnsiTheme="minorEastAsia" w:cstheme="minorEastAsia"/>
          <w:color w:val="0000FF"/>
          <w:sz w:val="22"/>
          <w:szCs w:val="22"/>
          <w:lang w:val="en-US" w:eastAsia="zh-CN"/>
        </w:rPr>
        <w:t>应</w:t>
      </w:r>
      <w:r>
        <w:rPr>
          <w:rFonts w:hint="eastAsia" w:asciiTheme="minorEastAsia" w:hAnsiTheme="minorEastAsia" w:eastAsiaTheme="minorEastAsia" w:cstheme="minorEastAsia"/>
          <w:color w:val="0000FF"/>
          <w:sz w:val="22"/>
          <w:szCs w:val="22"/>
          <w:lang w:val="en-US" w:eastAsia="zh-CN"/>
        </w:rPr>
        <w:t>包含</w:t>
      </w:r>
      <w:bookmarkStart w:id="0" w:name="_GoBack"/>
      <w:bookmarkEnd w:id="0"/>
      <w:r>
        <w:rPr>
          <w:rFonts w:hint="eastAsia" w:asciiTheme="minorEastAsia" w:hAnsiTheme="minorEastAsia" w:eastAsiaTheme="minorEastAsia" w:cstheme="minorEastAsia"/>
          <w:color w:val="0000FF"/>
          <w:sz w:val="22"/>
          <w:szCs w:val="22"/>
          <w:lang w:val="en-US" w:eastAsia="zh-CN"/>
        </w:rPr>
        <w:t>耗材</w:t>
      </w:r>
      <w:r>
        <w:rPr>
          <w:rFonts w:hint="eastAsia" w:asciiTheme="minorEastAsia" w:hAnsiTheme="minorEastAsia" w:cstheme="minorEastAsia"/>
          <w:color w:val="0000FF"/>
          <w:sz w:val="22"/>
          <w:szCs w:val="22"/>
          <w:lang w:val="en-US" w:eastAsia="zh-CN"/>
        </w:rPr>
        <w:t>进入</w:t>
      </w:r>
      <w:r>
        <w:rPr>
          <w:rFonts w:hint="eastAsia" w:asciiTheme="minorEastAsia" w:hAnsiTheme="minorEastAsia" w:eastAsiaTheme="minorEastAsia" w:cstheme="minorEastAsia"/>
          <w:color w:val="0000FF"/>
          <w:sz w:val="22"/>
          <w:szCs w:val="22"/>
          <w:lang w:val="en-US" w:eastAsia="zh-CN"/>
        </w:rPr>
        <w:t>我院SPD服务</w:t>
      </w:r>
      <w:r>
        <w:rPr>
          <w:rFonts w:hint="eastAsia" w:asciiTheme="minorEastAsia" w:hAnsiTheme="minorEastAsia" w:cstheme="minorEastAsia"/>
          <w:color w:val="0000FF"/>
          <w:sz w:val="22"/>
          <w:szCs w:val="22"/>
          <w:lang w:val="en-US" w:eastAsia="zh-CN"/>
        </w:rPr>
        <w:t>、</w:t>
      </w:r>
      <w:r>
        <w:rPr>
          <w:rFonts w:hint="eastAsia" w:asciiTheme="minorEastAsia" w:hAnsiTheme="minorEastAsia" w:eastAsiaTheme="minorEastAsia" w:cstheme="minorEastAsia"/>
          <w:color w:val="0000FF"/>
          <w:sz w:val="22"/>
          <w:szCs w:val="22"/>
          <w:lang w:val="en-US" w:eastAsia="zh-CN"/>
        </w:rPr>
        <w:t>配送</w:t>
      </w:r>
      <w:r>
        <w:rPr>
          <w:rFonts w:hint="eastAsia" w:asciiTheme="minorEastAsia" w:hAnsiTheme="minorEastAsia" w:cstheme="minorEastAsia"/>
          <w:color w:val="0000FF"/>
          <w:sz w:val="22"/>
          <w:szCs w:val="22"/>
          <w:lang w:val="en-US" w:eastAsia="zh-CN"/>
        </w:rPr>
        <w:t>等全部相关</w:t>
      </w:r>
      <w:r>
        <w:rPr>
          <w:rFonts w:hint="eastAsia" w:asciiTheme="minorEastAsia" w:hAnsiTheme="minorEastAsia" w:eastAsiaTheme="minorEastAsia" w:cstheme="minorEastAsia"/>
          <w:color w:val="0000FF"/>
          <w:sz w:val="22"/>
          <w:szCs w:val="22"/>
          <w:lang w:val="en-US" w:eastAsia="zh-CN"/>
        </w:rPr>
        <w:t>成本，请报价单位将上述成本纳入报价整体</w:t>
      </w:r>
      <w:r>
        <w:rPr>
          <w:rFonts w:hint="eastAsia" w:asciiTheme="minorEastAsia" w:hAnsiTheme="minorEastAsia" w:cstheme="minorEastAsia"/>
          <w:color w:val="0000FF"/>
          <w:sz w:val="22"/>
          <w:szCs w:val="22"/>
          <w:lang w:val="en-US" w:eastAsia="zh-CN"/>
        </w:rPr>
        <w:t>考虑</w:t>
      </w:r>
      <w:r>
        <w:rPr>
          <w:rFonts w:hint="eastAsia" w:asciiTheme="minorEastAsia" w:hAnsiTheme="minorEastAsia" w:eastAsiaTheme="minorEastAsia" w:cstheme="minorEastAsia"/>
          <w:color w:val="0000FF"/>
          <w:sz w:val="22"/>
          <w:szCs w:val="22"/>
          <w:lang w:val="en-US" w:eastAsia="zh-CN"/>
        </w:rPr>
        <w:t>。</w:t>
      </w:r>
    </w:p>
    <w:p w14:paraId="55A1C969">
      <w:pPr>
        <w:ind w:firstLine="660" w:firstLineChars="300"/>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color w:val="0000FF"/>
          <w:sz w:val="22"/>
          <w:szCs w:val="22"/>
          <w:lang w:val="en-US" w:eastAsia="zh-CN"/>
        </w:rPr>
        <w:t>2.报价必须可在广东省药品和医用耗材招采管理系统签订合同和完成订单，否则视作报价无效。</w:t>
      </w:r>
    </w:p>
    <w:p w14:paraId="6C02ADBF">
      <w:pPr>
        <w:rPr>
          <w:rFonts w:hint="eastAsia" w:asciiTheme="minorEastAsia" w:hAnsiTheme="minorEastAsia" w:eastAsiaTheme="minorEastAsia" w:cstheme="minorEastAsia"/>
          <w:color w:val="0000FF"/>
          <w:sz w:val="22"/>
          <w:szCs w:val="22"/>
          <w:lang w:val="en-US" w:eastAsia="zh-CN"/>
        </w:rPr>
      </w:pPr>
    </w:p>
    <w:sectPr>
      <w:pgSz w:w="16838" w:h="11906" w:orient="landscape"/>
      <w:pgMar w:top="1440" w:right="680" w:bottom="1440" w:left="6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mMjM4MzJiYjk5MGE5YjcxODNjOGE4NzYzYzlhOTQifQ=="/>
  </w:docVars>
  <w:rsids>
    <w:rsidRoot w:val="1C783D5C"/>
    <w:rsid w:val="000E4B36"/>
    <w:rsid w:val="00473B4C"/>
    <w:rsid w:val="00492C90"/>
    <w:rsid w:val="00523C1A"/>
    <w:rsid w:val="00C45FAD"/>
    <w:rsid w:val="00C93DF0"/>
    <w:rsid w:val="02A76E02"/>
    <w:rsid w:val="1C783D5C"/>
    <w:rsid w:val="29707C10"/>
    <w:rsid w:val="351649F7"/>
    <w:rsid w:val="3C294B20"/>
    <w:rsid w:val="58950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heme="minorHAnsi" w:hAnsiTheme="minorHAnsi" w:eastAsiaTheme="minorEastAsia" w:cstheme="minorBidi"/>
      <w:kern w:val="2"/>
      <w:sz w:val="18"/>
      <w:szCs w:val="18"/>
    </w:rPr>
  </w:style>
  <w:style w:type="character" w:customStyle="1" w:styleId="7">
    <w:name w:val="页脚 Char"/>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155</Words>
  <Characters>156</Characters>
  <Lines>2</Lines>
  <Paragraphs>1</Paragraphs>
  <TotalTime>1</TotalTime>
  <ScaleCrop>false</ScaleCrop>
  <LinksUpToDate>false</LinksUpToDate>
  <CharactersWithSpaces>205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2024-03-07T07:16:00Z</dcterms:created>
  <dc:creator>Administrator</dc:creator>
  <cp:lastModifiedBy>狻劫</cp:lastModifiedBy>
  <dcterms:modified xsi:type="dcterms:W3CDTF">2026-06-23T00:15:47Z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77E0BDC1154E45129302539E999122B7_13</vt:lpwstr>
  </property>
  <property fmtid="{D5CDD505-2E9C-101B-9397-08002B2CF9AE}" pid="4" name="KSOTemplateDocerSaveRecord">
    <vt:lpwstr>eyJoZGlkIjoiN2E3NzQ1MWQ0MDE3ZTJlYTFkYmRlMGFkM2FmMjlkZGEiLCJ1c2VySWQiOiI0MjIwNTc2MzYifQ==</vt:lpwstr>
  </property>
</Properties>
</file>